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0EC" w:rsidRPr="00AC5B69" w:rsidRDefault="00AC5B69" w:rsidP="00AC5B69">
      <w:pPr>
        <w:spacing w:afterLines="100" w:after="312"/>
        <w:jc w:val="center"/>
        <w:rPr>
          <w:rFonts w:ascii="黑体" w:eastAsia="黑体" w:hAnsi="黑体"/>
          <w:sz w:val="32"/>
          <w:szCs w:val="32"/>
        </w:rPr>
      </w:pPr>
      <w:bookmarkStart w:id="0" w:name="_GoBack"/>
      <w:bookmarkEnd w:id="0"/>
      <w:r w:rsidRPr="00AC5B69">
        <w:rPr>
          <w:rFonts w:ascii="黑体" w:eastAsia="黑体" w:hAnsi="黑体" w:hint="eastAsia"/>
          <w:sz w:val="32"/>
          <w:szCs w:val="32"/>
        </w:rPr>
        <w:t>2</w:t>
      </w:r>
      <w:r w:rsidRPr="00AC5B69">
        <w:rPr>
          <w:rFonts w:ascii="黑体" w:eastAsia="黑体" w:hAnsi="黑体"/>
          <w:sz w:val="32"/>
          <w:szCs w:val="32"/>
        </w:rPr>
        <w:t>023</w:t>
      </w:r>
      <w:r w:rsidRPr="00AC5B69">
        <w:rPr>
          <w:rFonts w:ascii="黑体" w:eastAsia="黑体" w:hAnsi="黑体" w:hint="eastAsia"/>
          <w:sz w:val="32"/>
          <w:szCs w:val="32"/>
        </w:rPr>
        <w:t>年郑州市社科联调研课题立项名单</w:t>
      </w:r>
    </w:p>
    <w:tbl>
      <w:tblPr>
        <w:tblStyle w:val="a7"/>
        <w:tblW w:w="8642" w:type="dxa"/>
        <w:tblLook w:val="04A0" w:firstRow="1" w:lastRow="0" w:firstColumn="1" w:lastColumn="0" w:noHBand="0" w:noVBand="1"/>
      </w:tblPr>
      <w:tblGrid>
        <w:gridCol w:w="1665"/>
        <w:gridCol w:w="3717"/>
        <w:gridCol w:w="1584"/>
        <w:gridCol w:w="1676"/>
      </w:tblGrid>
      <w:tr w:rsidR="00AC5B69" w:rsidRPr="00AC5B69" w:rsidTr="006B7DF4">
        <w:trPr>
          <w:trHeight w:val="621"/>
        </w:trPr>
        <w:tc>
          <w:tcPr>
            <w:tcW w:w="1665" w:type="dxa"/>
            <w:vAlign w:val="center"/>
          </w:tcPr>
          <w:p w:rsidR="00AC5B69" w:rsidRPr="005B19F2" w:rsidRDefault="00AC5B69" w:rsidP="00AC5B69">
            <w:pPr>
              <w:spacing w:line="300" w:lineRule="exact"/>
              <w:jc w:val="center"/>
              <w:rPr>
                <w:rFonts w:ascii="仿宋" w:eastAsia="仿宋" w:hAnsi="仿宋"/>
                <w:b/>
                <w:sz w:val="24"/>
                <w:szCs w:val="24"/>
              </w:rPr>
            </w:pPr>
            <w:r w:rsidRPr="005B19F2">
              <w:rPr>
                <w:rFonts w:ascii="仿宋" w:eastAsia="仿宋" w:hAnsi="仿宋" w:hint="eastAsia"/>
                <w:b/>
                <w:sz w:val="24"/>
                <w:szCs w:val="24"/>
              </w:rPr>
              <w:t>立项编号</w:t>
            </w:r>
          </w:p>
        </w:tc>
        <w:tc>
          <w:tcPr>
            <w:tcW w:w="3717" w:type="dxa"/>
            <w:vAlign w:val="center"/>
          </w:tcPr>
          <w:p w:rsidR="00AC5B69" w:rsidRPr="005B19F2" w:rsidRDefault="00AC5B69" w:rsidP="00AC5B69">
            <w:pPr>
              <w:spacing w:line="300" w:lineRule="exact"/>
              <w:jc w:val="center"/>
              <w:rPr>
                <w:rFonts w:ascii="仿宋" w:eastAsia="仿宋" w:hAnsi="仿宋"/>
                <w:b/>
                <w:sz w:val="24"/>
                <w:szCs w:val="24"/>
              </w:rPr>
            </w:pPr>
            <w:r w:rsidRPr="005B19F2">
              <w:rPr>
                <w:rFonts w:ascii="仿宋" w:eastAsia="仿宋" w:hAnsi="仿宋" w:hint="eastAsia"/>
                <w:b/>
                <w:sz w:val="24"/>
                <w:szCs w:val="24"/>
              </w:rPr>
              <w:t>课题名称</w:t>
            </w:r>
          </w:p>
        </w:tc>
        <w:tc>
          <w:tcPr>
            <w:tcW w:w="1584" w:type="dxa"/>
            <w:vAlign w:val="center"/>
          </w:tcPr>
          <w:p w:rsidR="00AC5B69" w:rsidRPr="005B19F2" w:rsidRDefault="00AC5B69" w:rsidP="00AC5B69">
            <w:pPr>
              <w:spacing w:line="300" w:lineRule="exact"/>
              <w:jc w:val="center"/>
              <w:rPr>
                <w:rFonts w:ascii="仿宋" w:eastAsia="仿宋" w:hAnsi="仿宋"/>
                <w:b/>
                <w:sz w:val="24"/>
                <w:szCs w:val="24"/>
              </w:rPr>
            </w:pPr>
            <w:r w:rsidRPr="005B19F2">
              <w:rPr>
                <w:rFonts w:ascii="仿宋" w:eastAsia="仿宋" w:hAnsi="仿宋" w:hint="eastAsia"/>
                <w:b/>
                <w:sz w:val="24"/>
                <w:szCs w:val="24"/>
              </w:rPr>
              <w:t>课题负责人</w:t>
            </w:r>
          </w:p>
        </w:tc>
        <w:tc>
          <w:tcPr>
            <w:tcW w:w="1676" w:type="dxa"/>
            <w:vAlign w:val="center"/>
          </w:tcPr>
          <w:p w:rsidR="00AC5B69" w:rsidRPr="005B19F2" w:rsidRDefault="00AC5B69" w:rsidP="00AC5B69">
            <w:pPr>
              <w:spacing w:line="300" w:lineRule="exact"/>
              <w:jc w:val="center"/>
              <w:rPr>
                <w:rFonts w:ascii="仿宋" w:eastAsia="仿宋" w:hAnsi="仿宋"/>
                <w:b/>
                <w:sz w:val="24"/>
                <w:szCs w:val="24"/>
              </w:rPr>
            </w:pPr>
            <w:r w:rsidRPr="005B19F2">
              <w:rPr>
                <w:rFonts w:ascii="仿宋" w:eastAsia="仿宋" w:hAnsi="仿宋" w:hint="eastAsia"/>
                <w:b/>
                <w:sz w:val="24"/>
                <w:szCs w:val="24"/>
              </w:rPr>
              <w:t>课题成员</w:t>
            </w:r>
          </w:p>
        </w:tc>
      </w:tr>
      <w:tr w:rsidR="00AC5B69" w:rsidRPr="00AC5B69" w:rsidTr="006B7DF4">
        <w:trPr>
          <w:trHeight w:val="964"/>
        </w:trPr>
        <w:tc>
          <w:tcPr>
            <w:tcW w:w="1665" w:type="dxa"/>
            <w:vAlign w:val="center"/>
          </w:tcPr>
          <w:p w:rsidR="00AC5B69" w:rsidRPr="00AC5B69" w:rsidRDefault="00053C21" w:rsidP="00AC5B69">
            <w:pPr>
              <w:adjustRightInd w:val="0"/>
              <w:snapToGrid w:val="0"/>
              <w:spacing w:line="300" w:lineRule="exact"/>
              <w:jc w:val="center"/>
              <w:rPr>
                <w:rFonts w:ascii="仿宋" w:eastAsia="仿宋" w:hAnsi="仿宋" w:cs="宋体"/>
                <w:spacing w:val="1"/>
                <w:kern w:val="0"/>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cs="宋体" w:hint="eastAsia"/>
                <w:spacing w:val="1"/>
                <w:kern w:val="0"/>
                <w:sz w:val="24"/>
                <w:szCs w:val="24"/>
              </w:rPr>
              <w:t>4</w:t>
            </w:r>
            <w:r w:rsidR="00AC5B69" w:rsidRPr="00AC5B69">
              <w:rPr>
                <w:rFonts w:ascii="仿宋" w:eastAsia="仿宋" w:hAnsi="仿宋" w:cs="宋体"/>
                <w:spacing w:val="1"/>
                <w:kern w:val="0"/>
                <w:sz w:val="24"/>
                <w:szCs w:val="24"/>
              </w:rPr>
              <w:t>14</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产业链现代化助推郑州融入全国统一大市场的对策建议</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  晗</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陈莉莉  张京京  左  杨</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郝文静  聂琮哲  陈金浩</w:t>
            </w:r>
          </w:p>
        </w:tc>
      </w:tr>
      <w:tr w:rsidR="00AC5B69" w:rsidRPr="00AC5B69" w:rsidTr="006B7DF4">
        <w:trPr>
          <w:trHeight w:val="964"/>
        </w:trPr>
        <w:tc>
          <w:tcPr>
            <w:tcW w:w="1665" w:type="dxa"/>
            <w:vAlign w:val="center"/>
          </w:tcPr>
          <w:p w:rsidR="00AC5B69" w:rsidRPr="00AC5B69" w:rsidRDefault="00053C21" w:rsidP="00AC5B69">
            <w:pPr>
              <w:adjustRightInd w:val="0"/>
              <w:snapToGrid w:val="0"/>
              <w:spacing w:line="300" w:lineRule="exact"/>
              <w:jc w:val="center"/>
              <w:rPr>
                <w:rFonts w:ascii="仿宋" w:eastAsia="仿宋" w:hAnsi="仿宋" w:cs="宋体"/>
                <w:spacing w:val="1"/>
                <w:kern w:val="0"/>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cs="宋体" w:hint="eastAsia"/>
                <w:spacing w:val="1"/>
                <w:kern w:val="0"/>
                <w:sz w:val="24"/>
                <w:szCs w:val="24"/>
              </w:rPr>
              <w:t>4</w:t>
            </w:r>
            <w:r w:rsidR="00AC5B69" w:rsidRPr="00AC5B69">
              <w:rPr>
                <w:rFonts w:ascii="仿宋" w:eastAsia="仿宋" w:hAnsi="仿宋" w:cs="宋体"/>
                <w:spacing w:val="1"/>
                <w:kern w:val="0"/>
                <w:sz w:val="24"/>
                <w:szCs w:val="24"/>
              </w:rPr>
              <w:t>15</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郑州全面推进乡村振兴问题研究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申焕婷</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 xml:space="preserve">孙清娟  徐晓盼  訾佩玉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樊  迪  时梦真</w:t>
            </w:r>
          </w:p>
        </w:tc>
      </w:tr>
      <w:tr w:rsidR="00AC5B69" w:rsidRPr="00AC5B69" w:rsidTr="006B7DF4">
        <w:trPr>
          <w:trHeight w:val="964"/>
        </w:trPr>
        <w:tc>
          <w:tcPr>
            <w:tcW w:w="1665" w:type="dxa"/>
            <w:vAlign w:val="center"/>
          </w:tcPr>
          <w:p w:rsidR="00AC5B69" w:rsidRPr="00AC5B69" w:rsidRDefault="00053C21" w:rsidP="00AC5B69">
            <w:pPr>
              <w:adjustRightInd w:val="0"/>
              <w:snapToGrid w:val="0"/>
              <w:spacing w:line="300" w:lineRule="exact"/>
              <w:jc w:val="center"/>
              <w:rPr>
                <w:rFonts w:ascii="仿宋" w:eastAsia="仿宋" w:hAnsi="仿宋" w:cs="宋体"/>
                <w:spacing w:val="1"/>
                <w:kern w:val="0"/>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cs="宋体" w:hint="eastAsia"/>
                <w:spacing w:val="1"/>
                <w:kern w:val="0"/>
                <w:sz w:val="24"/>
                <w:szCs w:val="24"/>
              </w:rPr>
              <w:t>4</w:t>
            </w:r>
            <w:r w:rsidR="00AC5B69" w:rsidRPr="00AC5B69">
              <w:rPr>
                <w:rFonts w:ascii="仿宋" w:eastAsia="仿宋" w:hAnsi="仿宋" w:cs="宋体"/>
                <w:spacing w:val="1"/>
                <w:kern w:val="0"/>
                <w:sz w:val="24"/>
                <w:szCs w:val="24"/>
              </w:rPr>
              <w:t>16</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郑州市枢纽产业集群培育研究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徐雅洁</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 xml:space="preserve">瞿文秀  孙圣翔  晋家泽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苏  静  廉旭亭</w:t>
            </w:r>
          </w:p>
        </w:tc>
      </w:tr>
      <w:tr w:rsidR="00AC5B69" w:rsidRPr="00AC5B69" w:rsidTr="006B7DF4">
        <w:trPr>
          <w:trHeight w:val="964"/>
        </w:trPr>
        <w:tc>
          <w:tcPr>
            <w:tcW w:w="1665" w:type="dxa"/>
            <w:vAlign w:val="center"/>
          </w:tcPr>
          <w:p w:rsidR="00AC5B69" w:rsidRPr="00AC5B69" w:rsidRDefault="00053C21" w:rsidP="00AC5B69">
            <w:pPr>
              <w:adjustRightInd w:val="0"/>
              <w:snapToGrid w:val="0"/>
              <w:spacing w:line="300" w:lineRule="exact"/>
              <w:jc w:val="center"/>
              <w:rPr>
                <w:rFonts w:ascii="仿宋" w:eastAsia="仿宋" w:hAnsi="仿宋" w:cs="宋体"/>
                <w:spacing w:val="1"/>
                <w:kern w:val="0"/>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cs="宋体" w:hint="eastAsia"/>
                <w:spacing w:val="1"/>
                <w:kern w:val="0"/>
                <w:sz w:val="24"/>
                <w:szCs w:val="24"/>
              </w:rPr>
              <w:t>4</w:t>
            </w:r>
            <w:r w:rsidR="00AC5B69" w:rsidRPr="00AC5B69">
              <w:rPr>
                <w:rFonts w:ascii="仿宋" w:eastAsia="仿宋" w:hAnsi="仿宋" w:cs="宋体"/>
                <w:spacing w:val="1"/>
                <w:kern w:val="0"/>
                <w:sz w:val="24"/>
                <w:szCs w:val="24"/>
              </w:rPr>
              <w:t>17</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数字经济推动郑州产业转型升级研究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李巧玲</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任太增  杨  倩  田文杰</w:t>
            </w:r>
            <w:r>
              <w:rPr>
                <w:rFonts w:ascii="仿宋" w:eastAsia="仿宋" w:hAnsi="仿宋" w:cs="宋体" w:hint="eastAsia"/>
                <w:spacing w:val="-6"/>
                <w:sz w:val="24"/>
                <w:szCs w:val="24"/>
              </w:rPr>
              <w:t xml:space="preserve"> </w:t>
            </w:r>
            <w:r w:rsidRPr="00AC5B69">
              <w:rPr>
                <w:rFonts w:ascii="仿宋" w:eastAsia="仿宋" w:hAnsi="仿宋" w:cs="宋体" w:hint="eastAsia"/>
                <w:spacing w:val="-6"/>
                <w:sz w:val="24"/>
                <w:szCs w:val="24"/>
              </w:rPr>
              <w:t xml:space="preserve"> 邢  谦  张生霞</w:t>
            </w:r>
          </w:p>
        </w:tc>
      </w:tr>
      <w:tr w:rsidR="00AC5B69" w:rsidRPr="00AC5B69" w:rsidTr="006B7DF4">
        <w:trPr>
          <w:trHeight w:val="964"/>
        </w:trPr>
        <w:tc>
          <w:tcPr>
            <w:tcW w:w="1665" w:type="dxa"/>
            <w:vAlign w:val="center"/>
          </w:tcPr>
          <w:p w:rsidR="00AC5B69" w:rsidRPr="00AC5B69" w:rsidRDefault="00053C21" w:rsidP="00AC5B69">
            <w:pPr>
              <w:adjustRightInd w:val="0"/>
              <w:snapToGrid w:val="0"/>
              <w:spacing w:line="300" w:lineRule="exact"/>
              <w:jc w:val="center"/>
              <w:rPr>
                <w:rFonts w:ascii="仿宋" w:eastAsia="仿宋" w:hAnsi="仿宋" w:cs="宋体"/>
                <w:spacing w:val="1"/>
                <w:kern w:val="0"/>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cs="宋体" w:hint="eastAsia"/>
                <w:spacing w:val="1"/>
                <w:kern w:val="0"/>
                <w:sz w:val="24"/>
                <w:szCs w:val="24"/>
              </w:rPr>
              <w:t>4</w:t>
            </w:r>
            <w:r w:rsidR="00AC5B69" w:rsidRPr="00AC5B69">
              <w:rPr>
                <w:rFonts w:ascii="仿宋" w:eastAsia="仿宋" w:hAnsi="仿宋" w:cs="宋体"/>
                <w:spacing w:val="1"/>
                <w:kern w:val="0"/>
                <w:sz w:val="24"/>
                <w:szCs w:val="24"/>
              </w:rPr>
              <w:t>18</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郑州都市现代农业低碳化发展的制约因素及路径选择研究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郭卫萍</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万贝斯  王  萍  李丰威 寇玉琴  徐佳婧</w:t>
            </w:r>
          </w:p>
        </w:tc>
      </w:tr>
      <w:tr w:rsidR="00AC5B69" w:rsidRPr="00AC5B69" w:rsidTr="006B7DF4">
        <w:trPr>
          <w:trHeight w:val="964"/>
        </w:trPr>
        <w:tc>
          <w:tcPr>
            <w:tcW w:w="1665" w:type="dxa"/>
            <w:vAlign w:val="center"/>
          </w:tcPr>
          <w:p w:rsidR="00AC5B69" w:rsidRPr="00AC5B69" w:rsidRDefault="00053C21" w:rsidP="00AC5B69">
            <w:pPr>
              <w:adjustRightInd w:val="0"/>
              <w:snapToGrid w:val="0"/>
              <w:spacing w:line="300" w:lineRule="exact"/>
              <w:jc w:val="center"/>
              <w:rPr>
                <w:rFonts w:ascii="仿宋" w:eastAsia="仿宋" w:hAnsi="仿宋" w:cs="宋体"/>
                <w:spacing w:val="1"/>
                <w:kern w:val="0"/>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cs="宋体" w:hint="eastAsia"/>
                <w:spacing w:val="1"/>
                <w:kern w:val="0"/>
                <w:sz w:val="24"/>
                <w:szCs w:val="24"/>
              </w:rPr>
              <w:t>4</w:t>
            </w:r>
            <w:r w:rsidR="00AC5B69" w:rsidRPr="00AC5B69">
              <w:rPr>
                <w:rFonts w:ascii="仿宋" w:eastAsia="仿宋" w:hAnsi="仿宋" w:cs="宋体"/>
                <w:spacing w:val="1"/>
                <w:kern w:val="0"/>
                <w:sz w:val="24"/>
                <w:szCs w:val="24"/>
              </w:rPr>
              <w:t>19</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郑州跨境贸易新模式海外仓发展对策研究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瞿文秀</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 xml:space="preserve">徐雅洁  仝新顺  钮  亮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崔金珍  宋  跃</w:t>
            </w:r>
          </w:p>
        </w:tc>
      </w:tr>
      <w:tr w:rsidR="00AC5B69" w:rsidRPr="00AC5B69" w:rsidTr="006B7DF4">
        <w:trPr>
          <w:trHeight w:val="737"/>
        </w:trPr>
        <w:tc>
          <w:tcPr>
            <w:tcW w:w="1665" w:type="dxa"/>
            <w:vAlign w:val="center"/>
          </w:tcPr>
          <w:p w:rsidR="00AC5B69" w:rsidRPr="00AC5B69" w:rsidRDefault="00053C21" w:rsidP="00AC5B69">
            <w:pPr>
              <w:adjustRightInd w:val="0"/>
              <w:snapToGrid w:val="0"/>
              <w:spacing w:line="300" w:lineRule="exact"/>
              <w:jc w:val="center"/>
              <w:rPr>
                <w:rFonts w:ascii="仿宋" w:eastAsia="仿宋" w:hAnsi="仿宋" w:cs="宋体"/>
                <w:spacing w:val="1"/>
                <w:kern w:val="0"/>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cs="宋体" w:hint="eastAsia"/>
                <w:spacing w:val="1"/>
                <w:kern w:val="0"/>
                <w:sz w:val="24"/>
                <w:szCs w:val="24"/>
              </w:rPr>
              <w:t>4</w:t>
            </w:r>
            <w:r w:rsidR="00AC5B69" w:rsidRPr="00AC5B69">
              <w:rPr>
                <w:rFonts w:ascii="仿宋" w:eastAsia="仿宋" w:hAnsi="仿宋" w:cs="宋体"/>
                <w:spacing w:val="1"/>
                <w:kern w:val="0"/>
                <w:sz w:val="24"/>
                <w:szCs w:val="24"/>
              </w:rPr>
              <w:t>20</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郑州市乡村旅游发展路径研究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王子璇</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冉  林  安  迪  洪  柳 李开辉</w:t>
            </w:r>
          </w:p>
        </w:tc>
      </w:tr>
      <w:tr w:rsidR="00AC5B69" w:rsidRPr="00AC5B69" w:rsidTr="006B7DF4">
        <w:trPr>
          <w:trHeight w:val="964"/>
        </w:trPr>
        <w:tc>
          <w:tcPr>
            <w:tcW w:w="1665" w:type="dxa"/>
            <w:vAlign w:val="center"/>
          </w:tcPr>
          <w:p w:rsidR="00AC5B69" w:rsidRPr="00AC5B69" w:rsidRDefault="00053C21" w:rsidP="00AC5B69">
            <w:pPr>
              <w:adjustRightInd w:val="0"/>
              <w:snapToGrid w:val="0"/>
              <w:spacing w:line="300" w:lineRule="exact"/>
              <w:jc w:val="center"/>
              <w:rPr>
                <w:rFonts w:ascii="仿宋" w:eastAsia="仿宋" w:hAnsi="仿宋" w:cs="宋体"/>
                <w:spacing w:val="1"/>
                <w:kern w:val="0"/>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cs="宋体" w:hint="eastAsia"/>
                <w:spacing w:val="1"/>
                <w:kern w:val="0"/>
                <w:sz w:val="24"/>
                <w:szCs w:val="24"/>
              </w:rPr>
              <w:t>4</w:t>
            </w:r>
            <w:r w:rsidR="00AC5B69" w:rsidRPr="00AC5B69">
              <w:rPr>
                <w:rFonts w:ascii="仿宋" w:eastAsia="仿宋" w:hAnsi="仿宋" w:cs="宋体"/>
                <w:spacing w:val="1"/>
                <w:kern w:val="0"/>
                <w:sz w:val="24"/>
                <w:szCs w:val="24"/>
              </w:rPr>
              <w:t>21</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构建新发展格局推动郑州经济高质量发展研究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刘素丹</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 xml:space="preserve">王丽霞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霍亚琼 郭友云 左燕薇  王  南</w:t>
            </w:r>
          </w:p>
        </w:tc>
      </w:tr>
      <w:tr w:rsidR="00AC5B69" w:rsidRPr="00AC5B69" w:rsidTr="006B7DF4">
        <w:trPr>
          <w:trHeight w:val="737"/>
        </w:trPr>
        <w:tc>
          <w:tcPr>
            <w:tcW w:w="1665" w:type="dxa"/>
            <w:vAlign w:val="center"/>
          </w:tcPr>
          <w:p w:rsidR="00AC5B69" w:rsidRPr="00AC5B69" w:rsidRDefault="00053C21" w:rsidP="00AC5B69">
            <w:pPr>
              <w:adjustRightInd w:val="0"/>
              <w:snapToGrid w:val="0"/>
              <w:spacing w:line="300" w:lineRule="exact"/>
              <w:jc w:val="center"/>
              <w:rPr>
                <w:rFonts w:ascii="仿宋" w:eastAsia="仿宋" w:hAnsi="仿宋" w:cs="宋体"/>
                <w:spacing w:val="1"/>
                <w:kern w:val="0"/>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cs="宋体" w:hint="eastAsia"/>
                <w:spacing w:val="1"/>
                <w:kern w:val="0"/>
                <w:sz w:val="24"/>
                <w:szCs w:val="24"/>
              </w:rPr>
              <w:t>4</w:t>
            </w:r>
            <w:r w:rsidR="00AC5B69" w:rsidRPr="00AC5B69">
              <w:rPr>
                <w:rFonts w:ascii="仿宋" w:eastAsia="仿宋" w:hAnsi="仿宋" w:cs="宋体"/>
                <w:spacing w:val="1"/>
                <w:kern w:val="0"/>
                <w:sz w:val="24"/>
                <w:szCs w:val="24"/>
              </w:rPr>
              <w:t>22</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郑州完善企业研发和创新改革措施研究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于晓桃</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方永芳  梁美婷  仝新顺</w:t>
            </w:r>
          </w:p>
        </w:tc>
      </w:tr>
      <w:tr w:rsidR="00AC5B69" w:rsidRPr="00AC5B69" w:rsidTr="006B7DF4">
        <w:trPr>
          <w:trHeight w:val="964"/>
        </w:trPr>
        <w:tc>
          <w:tcPr>
            <w:tcW w:w="1665" w:type="dxa"/>
            <w:vAlign w:val="center"/>
          </w:tcPr>
          <w:p w:rsidR="00AC5B69" w:rsidRPr="00AC5B69" w:rsidRDefault="00053C21" w:rsidP="00AC5B69">
            <w:pPr>
              <w:adjustRightInd w:val="0"/>
              <w:snapToGrid w:val="0"/>
              <w:spacing w:line="300" w:lineRule="exact"/>
              <w:jc w:val="center"/>
              <w:rPr>
                <w:rFonts w:ascii="仿宋" w:eastAsia="仿宋" w:hAnsi="仿宋" w:cs="宋体"/>
                <w:spacing w:val="1"/>
                <w:kern w:val="0"/>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cs="宋体" w:hint="eastAsia"/>
                <w:spacing w:val="1"/>
                <w:kern w:val="0"/>
                <w:sz w:val="24"/>
                <w:szCs w:val="24"/>
              </w:rPr>
              <w:t>4</w:t>
            </w:r>
            <w:r w:rsidR="00AC5B69" w:rsidRPr="00AC5B69">
              <w:rPr>
                <w:rFonts w:ascii="仿宋" w:eastAsia="仿宋" w:hAnsi="仿宋" w:cs="宋体"/>
                <w:spacing w:val="1"/>
                <w:kern w:val="0"/>
                <w:sz w:val="24"/>
                <w:szCs w:val="24"/>
              </w:rPr>
              <w:t>23</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推进郑州交通枢纽优势向枢纽经济优势转变对策研究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仝新顺</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王婷婷 史韵含 王鑫雨 孙圣翔  赵亚菲</w:t>
            </w:r>
          </w:p>
        </w:tc>
      </w:tr>
      <w:tr w:rsidR="00AC5B69" w:rsidRPr="00AC5B69" w:rsidTr="006B7DF4">
        <w:trPr>
          <w:trHeight w:val="964"/>
        </w:trPr>
        <w:tc>
          <w:tcPr>
            <w:tcW w:w="1665" w:type="dxa"/>
            <w:vAlign w:val="center"/>
          </w:tcPr>
          <w:p w:rsidR="00AC5B69" w:rsidRPr="00AC5B69" w:rsidRDefault="00053C21" w:rsidP="00AC5B69">
            <w:pPr>
              <w:adjustRightInd w:val="0"/>
              <w:snapToGrid w:val="0"/>
              <w:spacing w:line="300" w:lineRule="exact"/>
              <w:jc w:val="center"/>
              <w:rPr>
                <w:rFonts w:ascii="仿宋" w:eastAsia="仿宋" w:hAnsi="仿宋" w:cs="宋体"/>
                <w:spacing w:val="1"/>
                <w:kern w:val="0"/>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cs="宋体" w:hint="eastAsia"/>
                <w:spacing w:val="1"/>
                <w:kern w:val="0"/>
                <w:sz w:val="24"/>
                <w:szCs w:val="24"/>
              </w:rPr>
              <w:t>6</w:t>
            </w:r>
            <w:r w:rsidR="00AC5B69" w:rsidRPr="00AC5B69">
              <w:rPr>
                <w:rFonts w:ascii="仿宋" w:eastAsia="仿宋" w:hAnsi="仿宋" w:cs="宋体"/>
                <w:spacing w:val="1"/>
                <w:kern w:val="0"/>
                <w:sz w:val="24"/>
                <w:szCs w:val="24"/>
              </w:rPr>
              <w:t>95</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郑州市未成年人犯罪预防研究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李晋杰</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 xml:space="preserve">段慧娟 李 </w:t>
            </w:r>
            <w:r w:rsidRPr="00AC5B69">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 xml:space="preserve">冰 胡亚兰 苗真真 </w:t>
            </w:r>
            <w:r w:rsidRPr="00AC5B69">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李春艳  陈莉莉</w:t>
            </w:r>
          </w:p>
        </w:tc>
      </w:tr>
      <w:tr w:rsidR="00AC5B69" w:rsidRPr="00AC5B69" w:rsidTr="006B7DF4">
        <w:trPr>
          <w:trHeight w:val="737"/>
        </w:trPr>
        <w:tc>
          <w:tcPr>
            <w:tcW w:w="1665" w:type="dxa"/>
            <w:vAlign w:val="center"/>
          </w:tcPr>
          <w:p w:rsidR="00AC5B69" w:rsidRPr="00AC5B69" w:rsidRDefault="00053C21" w:rsidP="00AC5B69">
            <w:pPr>
              <w:adjustRightInd w:val="0"/>
              <w:snapToGrid w:val="0"/>
              <w:spacing w:line="300" w:lineRule="exact"/>
              <w:jc w:val="center"/>
              <w:rPr>
                <w:rFonts w:ascii="仿宋" w:eastAsia="仿宋" w:hAnsi="仿宋" w:cs="宋体"/>
                <w:spacing w:val="1"/>
                <w:kern w:val="0"/>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cs="宋体" w:hint="eastAsia"/>
                <w:spacing w:val="1"/>
                <w:kern w:val="0"/>
                <w:sz w:val="24"/>
                <w:szCs w:val="24"/>
              </w:rPr>
              <w:t>6</w:t>
            </w:r>
            <w:r w:rsidR="00AC5B69" w:rsidRPr="00AC5B69">
              <w:rPr>
                <w:rFonts w:ascii="仿宋" w:eastAsia="仿宋" w:hAnsi="仿宋" w:cs="宋体"/>
                <w:spacing w:val="1"/>
                <w:kern w:val="0"/>
                <w:sz w:val="24"/>
                <w:szCs w:val="24"/>
              </w:rPr>
              <w:t>96</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多中心治理视域下农村人居环境整治机制优化研究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李小玲</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李迎春 王文艳 李  娟 王书阁</w:t>
            </w:r>
          </w:p>
        </w:tc>
      </w:tr>
      <w:tr w:rsidR="00AC5B69" w:rsidRPr="00AC5B69" w:rsidTr="006B7DF4">
        <w:trPr>
          <w:trHeight w:val="737"/>
        </w:trPr>
        <w:tc>
          <w:tcPr>
            <w:tcW w:w="1665" w:type="dxa"/>
            <w:vAlign w:val="center"/>
          </w:tcPr>
          <w:p w:rsidR="00AC5B69" w:rsidRPr="00AC5B69" w:rsidRDefault="00053C21" w:rsidP="00AC5B69">
            <w:pPr>
              <w:adjustRightInd w:val="0"/>
              <w:snapToGrid w:val="0"/>
              <w:spacing w:line="300" w:lineRule="exact"/>
              <w:jc w:val="center"/>
              <w:rPr>
                <w:rFonts w:ascii="仿宋" w:eastAsia="仿宋" w:hAnsi="仿宋" w:cs="宋体"/>
                <w:spacing w:val="1"/>
                <w:kern w:val="0"/>
                <w:sz w:val="24"/>
                <w:szCs w:val="24"/>
              </w:rPr>
            </w:pPr>
            <w:r w:rsidRPr="00053C21">
              <w:rPr>
                <w:rFonts w:ascii="仿宋" w:eastAsia="仿宋" w:hAnsi="仿宋" w:cs="宋体" w:hint="eastAsia"/>
                <w:spacing w:val="1"/>
                <w:kern w:val="0"/>
                <w:sz w:val="24"/>
                <w:szCs w:val="24"/>
              </w:rPr>
              <w:lastRenderedPageBreak/>
              <w:t>ZSLX2023</w:t>
            </w:r>
            <w:r w:rsidR="00AC5B69" w:rsidRPr="00AC5B69">
              <w:rPr>
                <w:rFonts w:ascii="仿宋" w:eastAsia="仿宋" w:hAnsi="仿宋" w:cs="宋体" w:hint="eastAsia"/>
                <w:spacing w:val="1"/>
                <w:kern w:val="0"/>
                <w:sz w:val="24"/>
                <w:szCs w:val="24"/>
              </w:rPr>
              <w:t>6</w:t>
            </w:r>
            <w:r w:rsidR="00AC5B69" w:rsidRPr="00AC5B69">
              <w:rPr>
                <w:rFonts w:ascii="仿宋" w:eastAsia="仿宋" w:hAnsi="仿宋" w:cs="宋体"/>
                <w:spacing w:val="1"/>
                <w:kern w:val="0"/>
                <w:sz w:val="24"/>
                <w:szCs w:val="24"/>
              </w:rPr>
              <w:t>97</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人才强国视域下郑州市留住人才软环境研究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  妍</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  沛 牛  强 张婷婷 周翠翠</w:t>
            </w:r>
          </w:p>
        </w:tc>
      </w:tr>
      <w:tr w:rsidR="00AC5B69" w:rsidRPr="00AC5B69" w:rsidTr="006B7DF4">
        <w:trPr>
          <w:trHeight w:val="737"/>
        </w:trPr>
        <w:tc>
          <w:tcPr>
            <w:tcW w:w="1665" w:type="dxa"/>
            <w:vAlign w:val="center"/>
          </w:tcPr>
          <w:p w:rsidR="00AC5B69" w:rsidRPr="00AC5B69" w:rsidRDefault="00053C21" w:rsidP="00AC5B69">
            <w:pPr>
              <w:adjustRightInd w:val="0"/>
              <w:snapToGrid w:val="0"/>
              <w:spacing w:line="300" w:lineRule="exact"/>
              <w:jc w:val="center"/>
              <w:rPr>
                <w:rFonts w:ascii="仿宋" w:eastAsia="仿宋" w:hAnsi="仿宋" w:cs="宋体"/>
                <w:spacing w:val="1"/>
                <w:kern w:val="0"/>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cs="宋体" w:hint="eastAsia"/>
                <w:spacing w:val="1"/>
                <w:kern w:val="0"/>
                <w:sz w:val="24"/>
                <w:szCs w:val="24"/>
              </w:rPr>
              <w:t>6</w:t>
            </w:r>
            <w:r w:rsidR="00AC5B69" w:rsidRPr="00AC5B69">
              <w:rPr>
                <w:rFonts w:ascii="仿宋" w:eastAsia="仿宋" w:hAnsi="仿宋" w:cs="宋体"/>
                <w:spacing w:val="1"/>
                <w:kern w:val="0"/>
                <w:sz w:val="24"/>
                <w:szCs w:val="24"/>
              </w:rPr>
              <w:t>98</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大数据时代高校思想政治教育联动机制研究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柴秀青</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席亚楠  王  旗  张琳敏 郭帅鹏</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hint="eastAsia"/>
                <w:sz w:val="24"/>
                <w:szCs w:val="24"/>
              </w:rPr>
              <w:t>9</w:t>
            </w:r>
            <w:r w:rsidR="00AC5B69" w:rsidRPr="00AC5B69">
              <w:rPr>
                <w:rFonts w:ascii="仿宋" w:eastAsia="仿宋" w:hAnsi="仿宋"/>
                <w:sz w:val="24"/>
                <w:szCs w:val="24"/>
              </w:rPr>
              <w:t>44</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二七红色文化数字化传承创新路径研究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冯亚飞</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王  军  杜永青  方佳佳</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刘  蓓</w:t>
            </w:r>
          </w:p>
        </w:tc>
      </w:tr>
      <w:tr w:rsidR="00AC5B69" w:rsidRPr="00AC5B69" w:rsidTr="006B7DF4">
        <w:trPr>
          <w:trHeight w:val="72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hint="eastAsia"/>
                <w:sz w:val="24"/>
                <w:szCs w:val="24"/>
              </w:rPr>
              <w:t>9</w:t>
            </w:r>
            <w:r w:rsidR="00AC5B69" w:rsidRPr="00AC5B69">
              <w:rPr>
                <w:rFonts w:ascii="仿宋" w:eastAsia="仿宋" w:hAnsi="仿宋"/>
                <w:sz w:val="24"/>
                <w:szCs w:val="24"/>
              </w:rPr>
              <w:t>45</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二七红色文化的数字传承转化路径研究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石  琳</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侯  雯  苏  赞  郭文静</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康萌萌  杨  旭</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hint="eastAsia"/>
                <w:sz w:val="24"/>
                <w:szCs w:val="24"/>
              </w:rPr>
              <w:t>9</w:t>
            </w:r>
            <w:r w:rsidR="00AC5B69" w:rsidRPr="00AC5B69">
              <w:rPr>
                <w:rFonts w:ascii="仿宋" w:eastAsia="仿宋" w:hAnsi="仿宋"/>
                <w:sz w:val="24"/>
                <w:szCs w:val="24"/>
              </w:rPr>
              <w:t>46</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二七红色文化的传承与育人功能融合研究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  沛</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于咏华  刘  妍  朱  媛</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柴秀青</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hint="eastAsia"/>
                <w:sz w:val="24"/>
                <w:szCs w:val="24"/>
              </w:rPr>
              <w:t>9</w:t>
            </w:r>
            <w:r w:rsidR="00AC5B69" w:rsidRPr="00AC5B69">
              <w:rPr>
                <w:rFonts w:ascii="仿宋" w:eastAsia="仿宋" w:hAnsi="仿宋"/>
                <w:sz w:val="24"/>
                <w:szCs w:val="24"/>
              </w:rPr>
              <w:t>47</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“二七精神”融入城市发展的对策研究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朱保安</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秦佩源  宋梦园  张  蓓</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hint="eastAsia"/>
                <w:sz w:val="24"/>
                <w:szCs w:val="24"/>
              </w:rPr>
              <w:t>9</w:t>
            </w:r>
            <w:r w:rsidR="00AC5B69" w:rsidRPr="00AC5B69">
              <w:rPr>
                <w:rFonts w:ascii="仿宋" w:eastAsia="仿宋" w:hAnsi="仿宋"/>
                <w:sz w:val="24"/>
                <w:szCs w:val="24"/>
              </w:rPr>
              <w:t>48</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“二七纪念塔”的品牌培育及跨文化传播研究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  薇</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李小丽  赵明盟  谢  波</w:t>
            </w:r>
          </w:p>
        </w:tc>
      </w:tr>
      <w:tr w:rsidR="00AC5B69" w:rsidRPr="00AC5B69" w:rsidTr="006B7DF4">
        <w:trPr>
          <w:trHeight w:val="72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hint="eastAsia"/>
                <w:sz w:val="24"/>
                <w:szCs w:val="24"/>
              </w:rPr>
              <w:t>9</w:t>
            </w:r>
            <w:r w:rsidR="00AC5B69" w:rsidRPr="00AC5B69">
              <w:rPr>
                <w:rFonts w:ascii="仿宋" w:eastAsia="仿宋" w:hAnsi="仿宋"/>
                <w:sz w:val="24"/>
                <w:szCs w:val="24"/>
              </w:rPr>
              <w:t>49</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“二七精神”融入大学生思政教育问题对策研究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史云龙</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 xml:space="preserve">何  </w:t>
            </w:r>
            <w:r w:rsidRPr="00AC5B69">
              <w:rPr>
                <w:rFonts w:ascii="仿宋" w:eastAsia="仿宋" w:hAnsi="仿宋" w:cs="微软雅黑" w:hint="eastAsia"/>
                <w:spacing w:val="-6"/>
                <w:sz w:val="24"/>
                <w:szCs w:val="24"/>
              </w:rPr>
              <w:t>頔</w:t>
            </w:r>
            <w:r w:rsidRPr="00AC5B69">
              <w:rPr>
                <w:rFonts w:ascii="仿宋" w:eastAsia="仿宋" w:hAnsi="仿宋" w:cs="宋体" w:hint="eastAsia"/>
                <w:spacing w:val="-6"/>
                <w:sz w:val="24"/>
                <w:szCs w:val="24"/>
              </w:rPr>
              <w:t xml:space="preserve">  吴国良  陈春霞</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李铭锴  曹啸天</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hint="eastAsia"/>
                <w:sz w:val="24"/>
                <w:szCs w:val="24"/>
              </w:rPr>
              <w:t>9</w:t>
            </w:r>
            <w:r w:rsidR="00AC5B69" w:rsidRPr="00AC5B69">
              <w:rPr>
                <w:rFonts w:ascii="仿宋" w:eastAsia="仿宋" w:hAnsi="仿宋"/>
                <w:sz w:val="24"/>
                <w:szCs w:val="24"/>
              </w:rPr>
              <w:t>50</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“二七精神”融入大学生思政教育问题与对策研究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焦雪洋</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张俊丽  席亚楠</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1289</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郑州市城市形象塑造与传播研究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刘览霄</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赵芳</w:t>
            </w:r>
            <w:r w:rsidRPr="00AC5B69">
              <w:rPr>
                <w:rFonts w:ascii="仿宋" w:eastAsia="仿宋" w:hAnsi="仿宋" w:cs="微软雅黑" w:hint="eastAsia"/>
                <w:spacing w:val="-6"/>
                <w:sz w:val="24"/>
                <w:szCs w:val="24"/>
              </w:rPr>
              <w:t>鋆</w:t>
            </w:r>
            <w:r w:rsidRPr="00AC5B69">
              <w:rPr>
                <w:rFonts w:ascii="仿宋" w:eastAsia="仿宋" w:hAnsi="仿宋" w:cs="宋体" w:hint="eastAsia"/>
                <w:spacing w:val="-6"/>
                <w:sz w:val="24"/>
                <w:szCs w:val="24"/>
              </w:rPr>
              <w:t xml:space="preserve">  李红霞  徐耀辉</w:t>
            </w:r>
          </w:p>
        </w:tc>
      </w:tr>
      <w:tr w:rsidR="00AC5B69" w:rsidRPr="00AC5B69" w:rsidTr="006B7DF4">
        <w:trPr>
          <w:trHeight w:val="72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1290</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文旅融合背景下郑州非遗常态化展演模式研究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贾斐斐</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赵芳</w:t>
            </w:r>
            <w:r w:rsidRPr="00AC5B69">
              <w:rPr>
                <w:rFonts w:ascii="仿宋" w:eastAsia="仿宋" w:hAnsi="仿宋" w:cs="微软雅黑" w:hint="eastAsia"/>
                <w:spacing w:val="-6"/>
                <w:sz w:val="24"/>
                <w:szCs w:val="24"/>
              </w:rPr>
              <w:t>鋆</w:t>
            </w:r>
            <w:r w:rsidRPr="00AC5B69">
              <w:rPr>
                <w:rFonts w:ascii="仿宋" w:eastAsia="仿宋" w:hAnsi="仿宋" w:cs="宋体" w:hint="eastAsia"/>
                <w:spacing w:val="-6"/>
                <w:sz w:val="24"/>
                <w:szCs w:val="24"/>
              </w:rPr>
              <w:t xml:space="preserve"> 王  珊 彭璐璐 杨海棠  刘娟娟</w:t>
            </w:r>
          </w:p>
        </w:tc>
      </w:tr>
      <w:tr w:rsidR="00AC5B69" w:rsidRPr="00AC5B69" w:rsidTr="006B7DF4">
        <w:trPr>
          <w:trHeight w:val="469"/>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1291</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全媒体环境下新郑炎黄文化的现代价值研究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李昕雨</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  阳</w:t>
            </w:r>
            <w:r>
              <w:rPr>
                <w:rFonts w:ascii="仿宋" w:eastAsia="仿宋" w:hAnsi="仿宋" w:cs="宋体" w:hint="eastAsia"/>
                <w:spacing w:val="-6"/>
                <w:sz w:val="24"/>
                <w:szCs w:val="24"/>
              </w:rPr>
              <w:t xml:space="preserve"> </w:t>
            </w:r>
            <w:r w:rsidRPr="00AC5B69">
              <w:rPr>
                <w:rFonts w:ascii="仿宋" w:eastAsia="仿宋" w:hAnsi="仿宋" w:cs="宋体" w:hint="eastAsia"/>
                <w:spacing w:val="-6"/>
                <w:sz w:val="24"/>
                <w:szCs w:val="24"/>
              </w:rPr>
              <w:t xml:space="preserve"> 王宇轩 许丽萍</w:t>
            </w:r>
            <w:r>
              <w:rPr>
                <w:rFonts w:ascii="仿宋" w:eastAsia="仿宋" w:hAnsi="仿宋" w:cs="宋体" w:hint="eastAsia"/>
                <w:spacing w:val="-6"/>
                <w:sz w:val="24"/>
                <w:szCs w:val="24"/>
              </w:rPr>
              <w:t xml:space="preserve"> </w:t>
            </w:r>
            <w:r w:rsidRPr="00AC5B69">
              <w:rPr>
                <w:rFonts w:ascii="仿宋" w:eastAsia="仿宋" w:hAnsi="仿宋" w:cs="宋体" w:hint="eastAsia"/>
                <w:spacing w:val="-6"/>
                <w:sz w:val="24"/>
                <w:szCs w:val="24"/>
              </w:rPr>
              <w:t xml:space="preserve"> 苟迎迎</w:t>
            </w:r>
          </w:p>
        </w:tc>
      </w:tr>
      <w:tr w:rsidR="00AC5B69" w:rsidRPr="00AC5B69" w:rsidTr="006B7DF4">
        <w:trPr>
          <w:trHeight w:val="72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1292</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20世纪50年代《郑州日报》历史价值研究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高丽佳</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韩爱萍 李彩凤 崔晓宇</w:t>
            </w:r>
            <w:r>
              <w:rPr>
                <w:rFonts w:ascii="仿宋" w:eastAsia="仿宋" w:hAnsi="仿宋" w:cs="宋体" w:hint="eastAsia"/>
                <w:spacing w:val="-6"/>
                <w:sz w:val="24"/>
                <w:szCs w:val="24"/>
              </w:rPr>
              <w:t xml:space="preserve"> </w:t>
            </w:r>
            <w:r w:rsidRPr="00AC5B69">
              <w:rPr>
                <w:rFonts w:ascii="仿宋" w:eastAsia="仿宋" w:hAnsi="仿宋" w:cs="宋体" w:hint="eastAsia"/>
                <w:spacing w:val="-6"/>
                <w:sz w:val="24"/>
                <w:szCs w:val="24"/>
              </w:rPr>
              <w:t>张丹旭  杨  曼</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1293</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郑州市非遗项目新密麻纸传承保护创新路径研究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赵依研</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李昕雨 陈秋迎 刘雅晴 侯梦鸽</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1294</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郑州特色文化资源提炼与城市形象优化提升研究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方佳佳</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马玲玲 张雅欣 赵浩然</w:t>
            </w:r>
            <w:r>
              <w:rPr>
                <w:rFonts w:ascii="仿宋" w:eastAsia="仿宋" w:hAnsi="仿宋" w:cs="宋体" w:hint="eastAsia"/>
                <w:spacing w:val="-6"/>
                <w:sz w:val="24"/>
                <w:szCs w:val="24"/>
              </w:rPr>
              <w:t xml:space="preserve"> </w:t>
            </w:r>
            <w:r w:rsidRPr="00AC5B69">
              <w:rPr>
                <w:rFonts w:ascii="仿宋" w:eastAsia="仿宋" w:hAnsi="仿宋" w:cs="宋体" w:hint="eastAsia"/>
                <w:spacing w:val="-6"/>
                <w:sz w:val="24"/>
                <w:szCs w:val="24"/>
              </w:rPr>
              <w:t>刘姿汝</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1295</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郑州黄河文化的资源结构与时代价值研究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  雯</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李玲玲 贾军珩 陈怡蒙 高紫风</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lastRenderedPageBreak/>
              <w:t>ZSLX2023</w:t>
            </w:r>
            <w:r w:rsidR="00AC5B69" w:rsidRPr="00AC5B69">
              <w:rPr>
                <w:rFonts w:ascii="仿宋" w:eastAsia="仿宋" w:hAnsi="仿宋"/>
                <w:sz w:val="24"/>
                <w:szCs w:val="24"/>
              </w:rPr>
              <w:t>1296</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城市形象的叙事策略研究——以郑州城市宣传片为例</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崔  渲</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胡恬怡  翟可欣  刘  欢</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1297</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“双减”背景下郑州传统体育类非遗进校园研究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王  军</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王楠楠 赵幸欢 耿玉华 张以卓</w:t>
            </w:r>
          </w:p>
        </w:tc>
      </w:tr>
      <w:tr w:rsidR="00AC5B69" w:rsidRPr="00AC5B69" w:rsidTr="006B7DF4">
        <w:trPr>
          <w:trHeight w:val="72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1298</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郑州城市语言景观与城市形象建设研究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胡恬怡</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潘彦彩 廉晓娅 马慧霞 海思梦  崔  渲</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1299</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数字化背景下郑州市文化遗产保护利用问题研究——以新郑市黄帝拜祖祭大典为例</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吴俊鹏</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李玲玲 刘冰洁 李梦哲   曹长青</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1300</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元宇宙背景下郑州市文旅融合发展创新路径研究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田冬锦</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董  蕾 秦  珂 冯娟娟 左媛媛</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1301</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郑州古都形象传播中媒介形象的建构研究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寇腾龙</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宋  烨  靳明洋  赵梦楠</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1302</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郑州市高校大学生社区语言服务研究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海思梦</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吴海峰  朱高雅  姜佳男</w:t>
            </w:r>
          </w:p>
        </w:tc>
      </w:tr>
      <w:tr w:rsidR="00AC5B69" w:rsidRPr="00AC5B69" w:rsidTr="006B7DF4">
        <w:trPr>
          <w:trHeight w:val="469"/>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1303</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中原黄帝文化资源开发与利用策略研究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秦  珂</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冯娟娟  方佳佳</w:t>
            </w:r>
          </w:p>
        </w:tc>
      </w:tr>
      <w:tr w:rsidR="00AC5B69" w:rsidRPr="00AC5B69" w:rsidTr="006B7DF4">
        <w:trPr>
          <w:trHeight w:val="484"/>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1304</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郑州市书法文化产业创新研究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李玲玲</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吴俊鹏 冯茹燕 孙琳琳 李</w:t>
            </w:r>
            <w:r w:rsidRPr="00AC5B69">
              <w:rPr>
                <w:rFonts w:ascii="仿宋" w:eastAsia="仿宋" w:hAnsi="仿宋" w:cs="微软雅黑" w:hint="eastAsia"/>
                <w:spacing w:val="-6"/>
                <w:sz w:val="24"/>
                <w:szCs w:val="24"/>
              </w:rPr>
              <w:t>玥</w:t>
            </w:r>
            <w:r w:rsidRPr="00AC5B69">
              <w:rPr>
                <w:rFonts w:ascii="仿宋" w:eastAsia="仿宋" w:hAnsi="仿宋" w:cs="楷体_GB2312" w:hint="eastAsia"/>
                <w:spacing w:val="-6"/>
                <w:sz w:val="24"/>
                <w:szCs w:val="24"/>
              </w:rPr>
              <w:t>彤</w:t>
            </w:r>
          </w:p>
        </w:tc>
      </w:tr>
      <w:tr w:rsidR="00AC5B69" w:rsidRPr="00AC5B69" w:rsidTr="006B7DF4">
        <w:trPr>
          <w:trHeight w:val="72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1305</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全媒体阈下郑州城市文化传播路径创新研究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宋  烨</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张丹旭 崔晓宇 赵晓宁 寇腾龙  石卫东</w:t>
            </w:r>
          </w:p>
        </w:tc>
      </w:tr>
      <w:tr w:rsidR="00AC5B69" w:rsidRPr="00AC5B69" w:rsidTr="006B7DF4">
        <w:trPr>
          <w:trHeight w:val="469"/>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1306</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郑州文化“走出去”的困境与突围</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朱高雅</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吴海峰  蔡  琰  冯亚飞</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姜佳男  肖志豪</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1307</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郑州城市文化IP的培育问题研究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张安琪</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姚  敏 马梦梦 石卫东 吴方莉</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1308</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郑州建设华夏历史文明传承创新基地的对策研究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  蓓</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杜雪霞 王  曦 黄亚茹</w:t>
            </w:r>
            <w:r>
              <w:rPr>
                <w:rFonts w:ascii="仿宋" w:eastAsia="仿宋" w:hAnsi="仿宋" w:cs="宋体" w:hint="eastAsia"/>
                <w:spacing w:val="-6"/>
                <w:sz w:val="24"/>
                <w:szCs w:val="24"/>
              </w:rPr>
              <w:t xml:space="preserve"> </w:t>
            </w:r>
            <w:r w:rsidRPr="00AC5B69">
              <w:rPr>
                <w:rFonts w:ascii="仿宋" w:eastAsia="仿宋" w:hAnsi="仿宋" w:cs="宋体" w:hint="eastAsia"/>
                <w:spacing w:val="-6"/>
                <w:sz w:val="24"/>
                <w:szCs w:val="24"/>
              </w:rPr>
              <w:t>张慧静</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1309</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郑州黄河文化数字化展示设计研究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康萌萌</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刘芳芳 张琳玉 司可欣</w:t>
            </w:r>
          </w:p>
        </w:tc>
      </w:tr>
      <w:tr w:rsidR="00AC5B69" w:rsidRPr="00AC5B69" w:rsidTr="006B7DF4">
        <w:trPr>
          <w:trHeight w:val="469"/>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1310</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郑州城市形象国际推广与传播策略研究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张家兴</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赵  静 倪  静</w:t>
            </w:r>
          </w:p>
        </w:tc>
      </w:tr>
      <w:tr w:rsidR="00AC5B69" w:rsidRPr="00AC5B69" w:rsidTr="006B7DF4">
        <w:trPr>
          <w:trHeight w:val="72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1311</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郑州黄河文化虚拟现实技术应用研究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杨  旭</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孙仁阳 孙  旋 张  莹 申玉杰  石  琳 郭文静</w:t>
            </w:r>
          </w:p>
        </w:tc>
      </w:tr>
      <w:tr w:rsidR="00AC5B69" w:rsidRPr="00AC5B69" w:rsidTr="006B7DF4">
        <w:trPr>
          <w:trHeight w:val="484"/>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lastRenderedPageBreak/>
              <w:t>ZSLX2023</w:t>
            </w:r>
            <w:r w:rsidR="00AC5B69" w:rsidRPr="00AC5B69">
              <w:rPr>
                <w:rFonts w:ascii="仿宋" w:eastAsia="仿宋" w:hAnsi="仿宋"/>
                <w:sz w:val="24"/>
                <w:szCs w:val="24"/>
              </w:rPr>
              <w:t>1312</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加快推进郑州文化创意产业发展研究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  进</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徐  微  李夏莹</w:t>
            </w:r>
          </w:p>
        </w:tc>
      </w:tr>
      <w:tr w:rsidR="00AC5B69" w:rsidRPr="00AC5B69" w:rsidTr="006B7DF4">
        <w:trPr>
          <w:trHeight w:val="964"/>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1313</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国家中心城市视域下提升郑州城市文化软实力的对策研究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冯向明</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孟繁欣 杨胜勇 张琳敏 徐雪娇  刘  研</w:t>
            </w:r>
          </w:p>
        </w:tc>
      </w:tr>
      <w:tr w:rsidR="00AC5B69" w:rsidRPr="00AC5B69" w:rsidTr="006B7DF4">
        <w:trPr>
          <w:trHeight w:val="964"/>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1314</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文化品牌建设提升郑州影响力策略研究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刘振宇</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韩宗文 邹一权 连若彤</w:t>
            </w:r>
            <w:r>
              <w:rPr>
                <w:rFonts w:ascii="仿宋" w:eastAsia="仿宋" w:hAnsi="仿宋" w:cs="宋体" w:hint="eastAsia"/>
                <w:spacing w:val="-6"/>
                <w:sz w:val="24"/>
                <w:szCs w:val="24"/>
              </w:rPr>
              <w:t xml:space="preserve"> </w:t>
            </w:r>
            <w:r w:rsidRPr="00AC5B69">
              <w:rPr>
                <w:rFonts w:ascii="仿宋" w:eastAsia="仿宋" w:hAnsi="仿宋" w:cs="宋体" w:hint="eastAsia"/>
                <w:spacing w:val="-6"/>
                <w:sz w:val="24"/>
                <w:szCs w:val="24"/>
              </w:rPr>
              <w:t>孙诗婷  黄怡墉</w:t>
            </w:r>
          </w:p>
        </w:tc>
      </w:tr>
      <w:tr w:rsidR="00AC5B69" w:rsidRPr="00AC5B69" w:rsidTr="006B7DF4">
        <w:trPr>
          <w:trHeight w:val="964"/>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1790</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郑州市高校教师信息化素养提升路径探究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南书坡</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郭倩倩  薛利涛  张  俭</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牛蒙阳  李  媛  梁  瑞</w:t>
            </w:r>
          </w:p>
        </w:tc>
      </w:tr>
      <w:tr w:rsidR="00AC5B69" w:rsidRPr="00AC5B69" w:rsidTr="006B7DF4">
        <w:trPr>
          <w:trHeight w:val="964"/>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1791</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新媒体时代郑州市本土音乐文化在高校音乐教育中传承和发展的路径研究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许  敏</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孙梦薇  赵静斐  李  铭</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周聪睿</w:t>
            </w:r>
          </w:p>
        </w:tc>
      </w:tr>
      <w:tr w:rsidR="00AC5B69" w:rsidRPr="00AC5B69" w:rsidTr="006B7DF4">
        <w:trPr>
          <w:trHeight w:val="964"/>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1792</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儿童友好城市视域下郑州市3岁以下婴幼儿照护与托育服务现状研究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  颖</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张建锋 郑鹏娟  郭  洁 刘雨凡  李晨瑜</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1793</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郑州市农村大学生信息素养的现状及提升路径研究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牛  琛</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武培博  付  丽  赵勇宝</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1794</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共同体视域下小学思政课教育创新研究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王德</w:t>
            </w:r>
            <w:r w:rsidRPr="00AC5B69">
              <w:rPr>
                <w:rFonts w:ascii="仿宋" w:eastAsia="仿宋" w:hAnsi="仿宋" w:cs="微软雅黑" w:hint="eastAsia"/>
                <w:spacing w:val="-6"/>
                <w:sz w:val="24"/>
                <w:szCs w:val="24"/>
              </w:rPr>
              <w:t>嫚</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赵双兰  李贻员  郭新丽</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马艳君</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1795</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语言治理视域下城市应急服务对策研究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赵明盟</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娄  钰  燕董娇  周静丹</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1796</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课程思政在高校西班牙语课堂上的研究和实践</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高  娅</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谭  璐  张伊宁  江  琰</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方诗音</w:t>
            </w:r>
          </w:p>
        </w:tc>
      </w:tr>
      <w:tr w:rsidR="00AC5B69" w:rsidRPr="00AC5B69" w:rsidTr="006B7DF4">
        <w:trPr>
          <w:trHeight w:val="712"/>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1797</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郑州红色文化融入大学英语思政教学的逻辑理路与实现路径研究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苏亚荣</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刘  洋  杨欢欢  凡晨阳</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邝梦丽  王兰珠</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1798</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“文化自信”视域下大学英语教学的培养路径探究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陆  妍</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郭  芬  陈楚雄  王艳辉</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1799</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新媒体时代《红楼梦》与思政课教育创新研究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陈志丹</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王艺雯  史文清  苟迎迎</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程晴晴</w:t>
            </w:r>
          </w:p>
        </w:tc>
      </w:tr>
      <w:tr w:rsidR="00AC5B69" w:rsidRPr="00AC5B69" w:rsidTr="006B7DF4">
        <w:trPr>
          <w:trHeight w:val="712"/>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1800</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郑州职业人才培养与非遗传承发展的耦合机制研究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马玲玲</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田冬锦  赵依妍  裴媛媛</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张梦杰  刘阅荷</w:t>
            </w:r>
          </w:p>
        </w:tc>
      </w:tr>
      <w:tr w:rsidR="00AC5B69" w:rsidRPr="00AC5B69" w:rsidTr="006B7DF4">
        <w:trPr>
          <w:trHeight w:val="72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1801</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古代书院德育运行机制对当代的启示研究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马慧霞</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潘彦彩  郭亚祺  孙梦桐</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牛嘉怡  杨  果</w:t>
            </w:r>
          </w:p>
        </w:tc>
      </w:tr>
      <w:tr w:rsidR="00AC5B69" w:rsidRPr="00AC5B69" w:rsidTr="006B7DF4">
        <w:trPr>
          <w:trHeight w:val="712"/>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lastRenderedPageBreak/>
              <w:t>ZSLX2023</w:t>
            </w:r>
            <w:r w:rsidR="00AC5B69" w:rsidRPr="00AC5B69">
              <w:rPr>
                <w:rFonts w:ascii="仿宋" w:eastAsia="仿宋" w:hAnsi="仿宋"/>
                <w:sz w:val="24"/>
                <w:szCs w:val="24"/>
              </w:rPr>
              <w:t>1802</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立德树人视野下郑州市中小学传统文化教育教学策略研究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王文艳</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李小玲  刘晨阳  邢  璐</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陈  柯</w:t>
            </w:r>
          </w:p>
        </w:tc>
      </w:tr>
      <w:tr w:rsidR="00AC5B69" w:rsidRPr="00AC5B69" w:rsidTr="006B7DF4">
        <w:trPr>
          <w:trHeight w:val="964"/>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1803</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郑州市高层次人才队伍建设现状及对策研究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孟胜芹</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朱  媛  冯向明  张丽芳</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孟繁欣  杨胜勇</w:t>
            </w:r>
          </w:p>
        </w:tc>
      </w:tr>
      <w:tr w:rsidR="00AC5B69" w:rsidRPr="00AC5B69" w:rsidTr="006B7DF4">
        <w:trPr>
          <w:trHeight w:val="964"/>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1804</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郑州市中学学校社会工作发展现状及提升策略研究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张  方</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龚昌静  高  源  刘晓玉</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王银凤  岳雯琳</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1805</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基于生源地地域特色的高校思政课教学方法创新研究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陈  洋</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宋容德 胡  娟</w:t>
            </w:r>
          </w:p>
        </w:tc>
      </w:tr>
      <w:tr w:rsidR="00AC5B69" w:rsidRPr="00AC5B69" w:rsidTr="006B7DF4">
        <w:trPr>
          <w:trHeight w:val="737"/>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1806</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新时代郑州青少年心理健康问题与对策研究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于嘉瑞</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菅晓菲</w:t>
            </w:r>
          </w:p>
        </w:tc>
      </w:tr>
      <w:tr w:rsidR="00AC5B69" w:rsidRPr="00AC5B69" w:rsidTr="006B7DF4">
        <w:trPr>
          <w:trHeight w:val="964"/>
        </w:trPr>
        <w:tc>
          <w:tcPr>
            <w:tcW w:w="1665" w:type="dxa"/>
            <w:vAlign w:val="center"/>
          </w:tcPr>
          <w:p w:rsidR="00AC5B69" w:rsidRPr="00AC5B69" w:rsidRDefault="00053C21" w:rsidP="00AC5B69">
            <w:pPr>
              <w:spacing w:line="300" w:lineRule="exact"/>
              <w:jc w:val="center"/>
              <w:rPr>
                <w:rFonts w:ascii="仿宋" w:eastAsia="仿宋" w:hAnsi="仿宋"/>
                <w:sz w:val="24"/>
                <w:szCs w:val="24"/>
              </w:rPr>
            </w:pPr>
            <w:r w:rsidRPr="00053C21">
              <w:rPr>
                <w:rFonts w:ascii="仿宋" w:eastAsia="仿宋" w:hAnsi="仿宋" w:cs="宋体" w:hint="eastAsia"/>
                <w:spacing w:val="1"/>
                <w:kern w:val="0"/>
                <w:sz w:val="24"/>
                <w:szCs w:val="24"/>
              </w:rPr>
              <w:t>ZSLX2023</w:t>
            </w:r>
            <w:r w:rsidR="00AC5B69" w:rsidRPr="00AC5B69">
              <w:rPr>
                <w:rFonts w:ascii="仿宋" w:eastAsia="仿宋" w:hAnsi="仿宋"/>
                <w:sz w:val="24"/>
                <w:szCs w:val="24"/>
              </w:rPr>
              <w:t>1807</w:t>
            </w:r>
          </w:p>
        </w:tc>
        <w:tc>
          <w:tcPr>
            <w:tcW w:w="3717"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大数据时代郑州智慧型城市应急管理创新研究</w:t>
            </w:r>
          </w:p>
        </w:tc>
        <w:tc>
          <w:tcPr>
            <w:tcW w:w="1584"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万贝斯</w:t>
            </w:r>
          </w:p>
        </w:tc>
        <w:tc>
          <w:tcPr>
            <w:tcW w:w="1676" w:type="dxa"/>
            <w:vAlign w:val="center"/>
          </w:tcPr>
          <w:p w:rsidR="00AC5B69" w:rsidRPr="00AC5B69" w:rsidRDefault="00AC5B69" w:rsidP="00AC5B69">
            <w:pPr>
              <w:adjustRightInd w:val="0"/>
              <w:snapToGrid w:val="0"/>
              <w:spacing w:line="300" w:lineRule="exact"/>
              <w:ind w:leftChars="-30" w:left="-63" w:rightChars="-30" w:right="-63"/>
              <w:jc w:val="center"/>
              <w:rPr>
                <w:rFonts w:ascii="仿宋" w:eastAsia="仿宋" w:hAnsi="仿宋" w:cs="宋体"/>
                <w:spacing w:val="-6"/>
                <w:sz w:val="24"/>
                <w:szCs w:val="24"/>
              </w:rPr>
            </w:pPr>
            <w:r w:rsidRPr="00AC5B69">
              <w:rPr>
                <w:rFonts w:ascii="仿宋" w:eastAsia="仿宋" w:hAnsi="仿宋" w:cs="宋体" w:hint="eastAsia"/>
                <w:spacing w:val="-6"/>
                <w:sz w:val="24"/>
                <w:szCs w:val="24"/>
              </w:rPr>
              <w:t>侯  杰  刘  勉  王  娟</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AC5B69">
              <w:rPr>
                <w:rFonts w:ascii="仿宋" w:eastAsia="仿宋" w:hAnsi="仿宋" w:cs="宋体" w:hint="eastAsia"/>
                <w:spacing w:val="-6"/>
                <w:sz w:val="24"/>
                <w:szCs w:val="24"/>
              </w:rPr>
              <w:t>苗真真  杨佳雨</w:t>
            </w:r>
          </w:p>
        </w:tc>
      </w:tr>
      <w:tr w:rsidR="00AC5B69" w:rsidRPr="00AC5B69" w:rsidTr="006B7DF4">
        <w:trPr>
          <w:trHeight w:val="737"/>
        </w:trPr>
        <w:tc>
          <w:tcPr>
            <w:tcW w:w="1665" w:type="dxa"/>
            <w:vAlign w:val="center"/>
          </w:tcPr>
          <w:p w:rsidR="00AC5B69" w:rsidRPr="00AC5B69" w:rsidRDefault="00AC5B69" w:rsidP="00AC5B69">
            <w:pPr>
              <w:jc w:val="center"/>
              <w:rPr>
                <w:rFonts w:ascii="仿宋" w:eastAsia="仿宋" w:hAnsi="仿宋"/>
                <w:sz w:val="24"/>
                <w:szCs w:val="24"/>
              </w:rPr>
            </w:pPr>
          </w:p>
        </w:tc>
        <w:tc>
          <w:tcPr>
            <w:tcW w:w="3717" w:type="dxa"/>
            <w:vAlign w:val="center"/>
          </w:tcPr>
          <w:p w:rsidR="00AC5B69" w:rsidRPr="00AC5B69" w:rsidRDefault="007211F6" w:rsidP="007211F6">
            <w:pPr>
              <w:adjustRightInd w:val="0"/>
              <w:snapToGrid w:val="0"/>
              <w:spacing w:line="300" w:lineRule="exact"/>
              <w:ind w:leftChars="-30" w:left="-63" w:rightChars="-30" w:right="-63"/>
              <w:jc w:val="center"/>
              <w:rPr>
                <w:rFonts w:ascii="仿宋" w:eastAsia="仿宋" w:hAnsi="仿宋" w:cs="宋体"/>
                <w:spacing w:val="-6"/>
                <w:sz w:val="24"/>
                <w:szCs w:val="24"/>
              </w:rPr>
            </w:pPr>
            <w:r w:rsidRPr="007211F6">
              <w:rPr>
                <w:rFonts w:ascii="仿宋" w:eastAsia="仿宋" w:hAnsi="仿宋" w:cs="宋体" w:hint="eastAsia"/>
                <w:spacing w:val="-6"/>
                <w:sz w:val="24"/>
                <w:szCs w:val="24"/>
              </w:rPr>
              <w:t>“二七精神”融入课程思政育人模式研究</w:t>
            </w:r>
          </w:p>
        </w:tc>
        <w:tc>
          <w:tcPr>
            <w:tcW w:w="1584" w:type="dxa"/>
            <w:vAlign w:val="center"/>
          </w:tcPr>
          <w:p w:rsidR="00AC5B69" w:rsidRPr="00AC5B69" w:rsidRDefault="007211F6" w:rsidP="007211F6">
            <w:pPr>
              <w:adjustRightInd w:val="0"/>
              <w:snapToGrid w:val="0"/>
              <w:spacing w:line="300" w:lineRule="exact"/>
              <w:ind w:leftChars="-30" w:left="-63" w:rightChars="-30" w:right="-63"/>
              <w:jc w:val="center"/>
              <w:rPr>
                <w:rFonts w:ascii="仿宋" w:eastAsia="仿宋" w:hAnsi="仿宋" w:cs="宋体"/>
                <w:spacing w:val="-6"/>
                <w:sz w:val="24"/>
                <w:szCs w:val="24"/>
              </w:rPr>
            </w:pPr>
            <w:r w:rsidRPr="007211F6">
              <w:rPr>
                <w:rFonts w:ascii="仿宋" w:eastAsia="仿宋" w:hAnsi="仿宋" w:cs="宋体" w:hint="eastAsia"/>
                <w:spacing w:val="-6"/>
                <w:sz w:val="24"/>
                <w:szCs w:val="24"/>
              </w:rPr>
              <w:t>闫记红</w:t>
            </w:r>
          </w:p>
        </w:tc>
        <w:tc>
          <w:tcPr>
            <w:tcW w:w="1676" w:type="dxa"/>
            <w:vAlign w:val="center"/>
          </w:tcPr>
          <w:p w:rsidR="00AC5B69" w:rsidRPr="00AC5B69" w:rsidRDefault="007211F6" w:rsidP="007211F6">
            <w:pPr>
              <w:adjustRightInd w:val="0"/>
              <w:snapToGrid w:val="0"/>
              <w:spacing w:line="300" w:lineRule="exact"/>
              <w:ind w:leftChars="-30" w:left="-63" w:rightChars="-30" w:right="-63"/>
              <w:jc w:val="center"/>
              <w:rPr>
                <w:rFonts w:ascii="仿宋" w:eastAsia="仿宋" w:hAnsi="仿宋" w:cs="宋体"/>
                <w:spacing w:val="-6"/>
                <w:sz w:val="24"/>
                <w:szCs w:val="24"/>
              </w:rPr>
            </w:pPr>
            <w:r w:rsidRPr="007211F6">
              <w:rPr>
                <w:rFonts w:ascii="仿宋" w:eastAsia="仿宋" w:hAnsi="仿宋" w:cs="宋体" w:hint="eastAsia"/>
                <w:spacing w:val="-6"/>
                <w:sz w:val="24"/>
                <w:szCs w:val="24"/>
              </w:rPr>
              <w:t>马玲玲</w:t>
            </w:r>
            <w:r>
              <w:rPr>
                <w:rFonts w:ascii="仿宋" w:eastAsia="仿宋" w:hAnsi="仿宋" w:cs="宋体" w:hint="eastAsia"/>
                <w:spacing w:val="-6"/>
                <w:sz w:val="24"/>
                <w:szCs w:val="24"/>
              </w:rPr>
              <w:t xml:space="preserve">  </w:t>
            </w:r>
            <w:r w:rsidRPr="007211F6">
              <w:rPr>
                <w:rFonts w:ascii="仿宋" w:eastAsia="仿宋" w:hAnsi="仿宋" w:cs="宋体" w:hint="eastAsia"/>
                <w:spacing w:val="-6"/>
                <w:sz w:val="24"/>
                <w:szCs w:val="24"/>
              </w:rPr>
              <w:t>王瑞瑞</w:t>
            </w:r>
            <w:r>
              <w:rPr>
                <w:rFonts w:ascii="仿宋" w:eastAsia="仿宋" w:hAnsi="仿宋" w:cs="宋体" w:hint="eastAsia"/>
                <w:spacing w:val="-6"/>
                <w:sz w:val="24"/>
                <w:szCs w:val="24"/>
              </w:rPr>
              <w:t xml:space="preserve"> </w:t>
            </w:r>
            <w:r w:rsidRPr="007211F6">
              <w:rPr>
                <w:rFonts w:ascii="仿宋" w:eastAsia="仿宋" w:hAnsi="仿宋" w:cs="宋体" w:hint="eastAsia"/>
                <w:spacing w:val="-6"/>
                <w:sz w:val="24"/>
                <w:szCs w:val="24"/>
              </w:rPr>
              <w:t>王正正</w:t>
            </w:r>
            <w:r>
              <w:rPr>
                <w:rFonts w:ascii="仿宋" w:eastAsia="仿宋" w:hAnsi="仿宋" w:cs="宋体" w:hint="eastAsia"/>
                <w:spacing w:val="-6"/>
                <w:sz w:val="24"/>
                <w:szCs w:val="24"/>
              </w:rPr>
              <w:t xml:space="preserve"> </w:t>
            </w:r>
            <w:r>
              <w:rPr>
                <w:rFonts w:ascii="仿宋" w:eastAsia="仿宋" w:hAnsi="仿宋" w:cs="宋体"/>
                <w:spacing w:val="-6"/>
                <w:sz w:val="24"/>
                <w:szCs w:val="24"/>
              </w:rPr>
              <w:t xml:space="preserve"> </w:t>
            </w:r>
            <w:r w:rsidRPr="007211F6">
              <w:rPr>
                <w:rFonts w:ascii="仿宋" w:eastAsia="仿宋" w:hAnsi="仿宋" w:cs="宋体" w:hint="eastAsia"/>
                <w:spacing w:val="-6"/>
                <w:sz w:val="24"/>
                <w:szCs w:val="24"/>
              </w:rPr>
              <w:t>吴凯花</w:t>
            </w:r>
          </w:p>
        </w:tc>
      </w:tr>
      <w:tr w:rsidR="00AC5B69" w:rsidRPr="00AC5B69" w:rsidTr="006B7DF4">
        <w:trPr>
          <w:trHeight w:val="964"/>
        </w:trPr>
        <w:tc>
          <w:tcPr>
            <w:tcW w:w="1665" w:type="dxa"/>
            <w:vAlign w:val="center"/>
          </w:tcPr>
          <w:p w:rsidR="00AC5B69" w:rsidRPr="00AC5B69" w:rsidRDefault="00AC5B69" w:rsidP="00AC5B69">
            <w:pPr>
              <w:jc w:val="center"/>
              <w:rPr>
                <w:rFonts w:ascii="仿宋" w:eastAsia="仿宋" w:hAnsi="仿宋"/>
                <w:sz w:val="24"/>
                <w:szCs w:val="24"/>
              </w:rPr>
            </w:pPr>
          </w:p>
        </w:tc>
        <w:tc>
          <w:tcPr>
            <w:tcW w:w="3717" w:type="dxa"/>
            <w:vAlign w:val="center"/>
          </w:tcPr>
          <w:p w:rsidR="00AC5B69" w:rsidRPr="00AC5B69" w:rsidRDefault="007211F6" w:rsidP="007211F6">
            <w:pPr>
              <w:adjustRightInd w:val="0"/>
              <w:snapToGrid w:val="0"/>
              <w:spacing w:line="300" w:lineRule="exact"/>
              <w:ind w:leftChars="-30" w:left="-63" w:rightChars="-30" w:right="-63"/>
              <w:jc w:val="center"/>
              <w:rPr>
                <w:rFonts w:ascii="仿宋" w:eastAsia="仿宋" w:hAnsi="仿宋" w:cs="宋体"/>
                <w:spacing w:val="-6"/>
                <w:sz w:val="24"/>
                <w:szCs w:val="24"/>
              </w:rPr>
            </w:pPr>
            <w:r w:rsidRPr="007211F6">
              <w:rPr>
                <w:rFonts w:ascii="仿宋" w:eastAsia="仿宋" w:hAnsi="仿宋" w:cs="宋体" w:hint="eastAsia"/>
                <w:spacing w:val="-6"/>
                <w:sz w:val="24"/>
                <w:szCs w:val="24"/>
              </w:rPr>
              <w:t>二七工人运动外宣翻译现状及对策研究</w:t>
            </w:r>
          </w:p>
        </w:tc>
        <w:tc>
          <w:tcPr>
            <w:tcW w:w="1584" w:type="dxa"/>
            <w:vAlign w:val="center"/>
          </w:tcPr>
          <w:p w:rsidR="00AC5B69" w:rsidRPr="00AC5B69" w:rsidRDefault="007211F6" w:rsidP="007211F6">
            <w:pPr>
              <w:adjustRightInd w:val="0"/>
              <w:snapToGrid w:val="0"/>
              <w:spacing w:line="300" w:lineRule="exact"/>
              <w:ind w:leftChars="-30" w:left="-63" w:rightChars="-30" w:right="-63"/>
              <w:jc w:val="center"/>
              <w:rPr>
                <w:rFonts w:ascii="仿宋" w:eastAsia="仿宋" w:hAnsi="仿宋" w:cs="宋体"/>
                <w:spacing w:val="-6"/>
                <w:sz w:val="24"/>
                <w:szCs w:val="24"/>
              </w:rPr>
            </w:pPr>
            <w:r w:rsidRPr="007211F6">
              <w:rPr>
                <w:rFonts w:ascii="仿宋" w:eastAsia="仿宋" w:hAnsi="仿宋" w:cs="宋体" w:hint="eastAsia"/>
                <w:spacing w:val="-6"/>
                <w:sz w:val="24"/>
                <w:szCs w:val="24"/>
              </w:rPr>
              <w:t>孙诗惠</w:t>
            </w:r>
          </w:p>
        </w:tc>
        <w:tc>
          <w:tcPr>
            <w:tcW w:w="1676" w:type="dxa"/>
            <w:vAlign w:val="center"/>
          </w:tcPr>
          <w:p w:rsidR="00AC5B69" w:rsidRPr="00AC5B69" w:rsidRDefault="007211F6" w:rsidP="007211F6">
            <w:pPr>
              <w:adjustRightInd w:val="0"/>
              <w:snapToGrid w:val="0"/>
              <w:spacing w:line="300" w:lineRule="exact"/>
              <w:ind w:leftChars="-30" w:left="-63" w:rightChars="-30" w:right="-63"/>
              <w:jc w:val="center"/>
              <w:rPr>
                <w:rFonts w:ascii="仿宋" w:eastAsia="仿宋" w:hAnsi="仿宋" w:cs="宋体"/>
                <w:spacing w:val="-6"/>
                <w:sz w:val="24"/>
                <w:szCs w:val="24"/>
              </w:rPr>
            </w:pPr>
            <w:r w:rsidRPr="007211F6">
              <w:rPr>
                <w:rFonts w:ascii="仿宋" w:eastAsia="仿宋" w:hAnsi="仿宋" w:cs="宋体" w:hint="eastAsia"/>
                <w:spacing w:val="-6"/>
                <w:sz w:val="24"/>
                <w:szCs w:val="24"/>
              </w:rPr>
              <w:t>杨庆云</w:t>
            </w:r>
            <w:r>
              <w:rPr>
                <w:rFonts w:ascii="仿宋" w:eastAsia="仿宋" w:hAnsi="仿宋" w:cs="宋体" w:hint="eastAsia"/>
                <w:spacing w:val="-6"/>
                <w:sz w:val="24"/>
                <w:szCs w:val="24"/>
              </w:rPr>
              <w:t xml:space="preserve"> </w:t>
            </w:r>
            <w:r w:rsidRPr="007211F6">
              <w:rPr>
                <w:rFonts w:ascii="仿宋" w:eastAsia="仿宋" w:hAnsi="仿宋" w:cs="宋体" w:hint="eastAsia"/>
                <w:spacing w:val="-6"/>
                <w:sz w:val="24"/>
                <w:szCs w:val="24"/>
              </w:rPr>
              <w:t>李小丽</w:t>
            </w:r>
            <w:r>
              <w:rPr>
                <w:rFonts w:ascii="仿宋" w:eastAsia="仿宋" w:hAnsi="仿宋" w:cs="宋体" w:hint="eastAsia"/>
                <w:spacing w:val="-6"/>
                <w:sz w:val="24"/>
                <w:szCs w:val="24"/>
              </w:rPr>
              <w:t xml:space="preserve"> </w:t>
            </w:r>
            <w:r w:rsidRPr="007211F6">
              <w:rPr>
                <w:rFonts w:ascii="仿宋" w:eastAsia="仿宋" w:hAnsi="仿宋" w:cs="宋体" w:hint="eastAsia"/>
                <w:spacing w:val="-6"/>
                <w:sz w:val="24"/>
                <w:szCs w:val="24"/>
              </w:rPr>
              <w:t xml:space="preserve">张 </w:t>
            </w:r>
            <w:r>
              <w:rPr>
                <w:rFonts w:ascii="仿宋" w:eastAsia="仿宋" w:hAnsi="仿宋" w:cs="宋体"/>
                <w:spacing w:val="-6"/>
                <w:sz w:val="24"/>
                <w:szCs w:val="24"/>
              </w:rPr>
              <w:t xml:space="preserve"> </w:t>
            </w:r>
            <w:r w:rsidRPr="007211F6">
              <w:rPr>
                <w:rFonts w:ascii="仿宋" w:eastAsia="仿宋" w:hAnsi="仿宋" w:cs="宋体" w:hint="eastAsia"/>
                <w:spacing w:val="-6"/>
                <w:sz w:val="24"/>
                <w:szCs w:val="24"/>
              </w:rPr>
              <w:t>妍</w:t>
            </w:r>
            <w:r>
              <w:rPr>
                <w:rFonts w:ascii="仿宋" w:eastAsia="仿宋" w:hAnsi="仿宋" w:cs="宋体" w:hint="eastAsia"/>
                <w:spacing w:val="-6"/>
                <w:sz w:val="24"/>
                <w:szCs w:val="24"/>
              </w:rPr>
              <w:t xml:space="preserve"> </w:t>
            </w:r>
            <w:r w:rsidRPr="007211F6">
              <w:rPr>
                <w:rFonts w:ascii="仿宋" w:eastAsia="仿宋" w:hAnsi="仿宋" w:cs="宋体" w:hint="eastAsia"/>
                <w:spacing w:val="-6"/>
                <w:sz w:val="24"/>
                <w:szCs w:val="24"/>
              </w:rPr>
              <w:t xml:space="preserve">谢 </w:t>
            </w:r>
            <w:r>
              <w:rPr>
                <w:rFonts w:ascii="仿宋" w:eastAsia="仿宋" w:hAnsi="仿宋" w:cs="宋体"/>
                <w:spacing w:val="-6"/>
                <w:sz w:val="24"/>
                <w:szCs w:val="24"/>
              </w:rPr>
              <w:t xml:space="preserve"> </w:t>
            </w:r>
            <w:r w:rsidRPr="007211F6">
              <w:rPr>
                <w:rFonts w:ascii="仿宋" w:eastAsia="仿宋" w:hAnsi="仿宋" w:cs="宋体" w:hint="eastAsia"/>
                <w:spacing w:val="-6"/>
                <w:sz w:val="24"/>
                <w:szCs w:val="24"/>
              </w:rPr>
              <w:t>波</w:t>
            </w:r>
            <w:r>
              <w:rPr>
                <w:rFonts w:ascii="仿宋" w:eastAsia="仿宋" w:hAnsi="仿宋" w:cs="宋体" w:hint="eastAsia"/>
                <w:spacing w:val="-6"/>
                <w:sz w:val="24"/>
                <w:szCs w:val="24"/>
              </w:rPr>
              <w:t xml:space="preserve"> </w:t>
            </w:r>
            <w:r w:rsidRPr="007211F6">
              <w:rPr>
                <w:rFonts w:ascii="仿宋" w:eastAsia="仿宋" w:hAnsi="仿宋" w:cs="宋体" w:hint="eastAsia"/>
                <w:spacing w:val="-6"/>
                <w:sz w:val="24"/>
                <w:szCs w:val="24"/>
              </w:rPr>
              <w:t>孟胜芹</w:t>
            </w:r>
          </w:p>
        </w:tc>
      </w:tr>
    </w:tbl>
    <w:p w:rsidR="00AC5B69" w:rsidRPr="00AC5B69" w:rsidRDefault="00AC5B69"/>
    <w:sectPr w:rsidR="00AC5B69" w:rsidRPr="00AC5B69" w:rsidSect="00AC5B6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589" w:rsidRDefault="00595589" w:rsidP="001A111A">
      <w:r>
        <w:separator/>
      </w:r>
    </w:p>
  </w:endnote>
  <w:endnote w:type="continuationSeparator" w:id="0">
    <w:p w:rsidR="00595589" w:rsidRDefault="00595589" w:rsidP="001A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589" w:rsidRDefault="00595589" w:rsidP="001A111A">
      <w:r>
        <w:separator/>
      </w:r>
    </w:p>
  </w:footnote>
  <w:footnote w:type="continuationSeparator" w:id="0">
    <w:p w:rsidR="00595589" w:rsidRDefault="00595589" w:rsidP="001A11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9EDCA0"/>
    <w:multiLevelType w:val="singleLevel"/>
    <w:tmpl w:val="FA9EDCA0"/>
    <w:lvl w:ilvl="0">
      <w:start w:val="1"/>
      <w:numFmt w:val="decimal"/>
      <w:suff w:val="nothing"/>
      <w:lvlText w:val="%1"/>
      <w:lvlJc w:val="left"/>
      <w:pPr>
        <w:tabs>
          <w:tab w:val="num" w:pos="0"/>
        </w:tabs>
        <w:ind w:left="-14" w:firstLine="14"/>
      </w:pPr>
      <w:rPr>
        <w:rFonts w:hint="default"/>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22"/>
    <w:rsid w:val="00053C21"/>
    <w:rsid w:val="000D30EC"/>
    <w:rsid w:val="000D5D5E"/>
    <w:rsid w:val="001A111A"/>
    <w:rsid w:val="00595589"/>
    <w:rsid w:val="005B19F2"/>
    <w:rsid w:val="005F67F8"/>
    <w:rsid w:val="006B7DF4"/>
    <w:rsid w:val="007211F6"/>
    <w:rsid w:val="00AC5B69"/>
    <w:rsid w:val="00CC4422"/>
    <w:rsid w:val="00E32628"/>
    <w:rsid w:val="00F03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B00363-E604-41E2-8E8D-CE665343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1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111A"/>
    <w:rPr>
      <w:sz w:val="18"/>
      <w:szCs w:val="18"/>
    </w:rPr>
  </w:style>
  <w:style w:type="paragraph" w:styleId="a5">
    <w:name w:val="footer"/>
    <w:basedOn w:val="a"/>
    <w:link w:val="a6"/>
    <w:uiPriority w:val="99"/>
    <w:unhideWhenUsed/>
    <w:rsid w:val="001A111A"/>
    <w:pPr>
      <w:tabs>
        <w:tab w:val="center" w:pos="4153"/>
        <w:tab w:val="right" w:pos="8306"/>
      </w:tabs>
      <w:snapToGrid w:val="0"/>
      <w:jc w:val="left"/>
    </w:pPr>
    <w:rPr>
      <w:sz w:val="18"/>
      <w:szCs w:val="18"/>
    </w:rPr>
  </w:style>
  <w:style w:type="character" w:customStyle="1" w:styleId="a6">
    <w:name w:val="页脚 字符"/>
    <w:basedOn w:val="a0"/>
    <w:link w:val="a5"/>
    <w:uiPriority w:val="99"/>
    <w:rsid w:val="001A111A"/>
    <w:rPr>
      <w:sz w:val="18"/>
      <w:szCs w:val="18"/>
    </w:rPr>
  </w:style>
  <w:style w:type="table" w:styleId="a7">
    <w:name w:val="Table Grid"/>
    <w:basedOn w:val="a1"/>
    <w:uiPriority w:val="39"/>
    <w:rsid w:val="001A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10</cp:revision>
  <dcterms:created xsi:type="dcterms:W3CDTF">2023-06-07T07:03:00Z</dcterms:created>
  <dcterms:modified xsi:type="dcterms:W3CDTF">2023-06-07T09:26:00Z</dcterms:modified>
</cp:coreProperties>
</file>