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eastAsia="zh-CN"/>
        </w:rPr>
        <w:t>中国共产党河南省第十一次代表大会</w:t>
      </w: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会议重点内容</w:t>
      </w:r>
    </w:p>
    <w:p>
      <w:pPr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大会主题：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举中国特色社会主义伟大旗帜，深入贯彻习近平总书记视察河南重要讲话重要指示，牢记领袖嘱托，践行初心使命，锐意改革创新，为确保高质量建设现代化河南、确保高水平实现现代化河南，谱写新时代中原更加出彩的绚丽篇章而努力奋斗!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一、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全面建成小康社会，开启全面建设社会主义现代化河南新征程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高质量发展开创新局面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改革开放实现新突破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民主法治建设得到新加强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思想文化建设取得新进展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民生福祉达到新水平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生态保护治理迈上新台阶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全面从严治党取得新成效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二、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胸怀"两个大局"，勇敢担起建设现代化河南的历史使命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今后五年工作的指导思想是∶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高举中国特色社会主义伟大旗帜，全面贯彻党的十九大和十九届二中、三中、四中、五中全会精神，坚持以马克思列宁主义、毛泽东思想、邓小平理论、"三个代表"重要思想、科学发展观、习近平新时代中国特色社会主义思想为指导，全面贯彻党的基本理论、基本路线、基本方略，深入贯彻习近平总书记视察河南重要讲话重要指示，统筹推进"五位一体"总体布局，协调推进"四个全面"战略布局，立足新发展阶段，完整、准确、全面贯彻新发展理念，紧抓构建新发展格局战略机遇，坚持稳中求进工作总基调，以推动高质量发展为主题，以深化供给侧结构性改革为主线，以改革创新为根本动力，以满足人民日益增长的美好生活需要为根本目的，以党建"第一责任"引领和保障发展"第一要务"，统筹发展和安全，在确保高质量建设现代化河南、确保高水平实现现代化河南上迈出坚实步伐，奋力谱写新时代中原更加出彩的绚丽篇章。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锚定"两个确保"，必须坚持党的全面领导，必须坚持以人民为中心，必须坚持新发展理念，必须坚持深化改革开放，必须坚持按客观规律办事，必须坚持管党治党严的主基调。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锚定"两个确保"，今后五年要努力实现以下目标：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一流创新生态基本形成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主导产业生态体系基本形成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新型基础设施体系基本形成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城乡融合发展格局基本形成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支撑高质量发展的体制机制基本形成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对外开放能级显著提高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生态环境质量显著提高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文化发展质量显著提高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人民生活品质显著提高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管党治党水平显著提高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锚定"两个确保"，必须持续落实习近平总书记提出的"四个着力""四张牌"等重大要求，全面实施"十大战略"。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是实施创新驱动、科教兴省、人才强省战略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二是实施优势再造战略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是实施数字化转型战略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四是实施换道领跑战略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五是实施文旅文创融合战略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六是实施以人为核心的新型城镇化战略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七是实施乡村振兴战略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八是实施绿色低碳转型战略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九是实施制度型开放战略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十是实施全面深化改革战略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三、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完整准确全面贯彻新发展理念，坚定推动高质量发展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（一）着力建设国家创新高地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建设一流创新平台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凝练一流创新课题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培育一流创新主体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集聚一流创新团队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创设一流创新制度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厚植一流创新文化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（二）加快建设现代产业体系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提质发展传统产业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培育壮大新兴产业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前瞻布局未来产业 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优化提升现代服务业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加快推进数字化转型 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（三）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加快推进新型城镇化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编好国土空间规划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加大郑州国家中心城市建设力度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强化副中心城市能级和区域协同发展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加快县域经济高质量发展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提高城市规划建设和治理水平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加快提升综合交通体系现代化水平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）全面推进乡村振兴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扛稳粮食安全重任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推进农业高质量发展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巩固拓展脱贫攻坚成果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有力有序推进乡村建设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增强农村发展活力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）全面深化改革开放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加强改革系统集成、协同高效。强化开放制度供给、内外联动，持续增强高质量发展动力活力。在全省实施创新发展综合配套改革。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发展社会主义民主政治，推进治理体系和治理能力现代化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广泛凝聚各方力量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建设更高水平的法治河南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3.建设更高水平的平安河南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五、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推动文化繁荣兴盛，提升发展软实力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全面提升社会文明程度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大力保护传承弘扬黄河文化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加快发展文化事业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做大做强文旅文创产业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六、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创造高品质生活，促进全体人民共同富裕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1.推动更加充分更高质量就业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2.发展更加优质更加均衡教育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3.提供全方位全周期健康服务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4.健全更加公平更可持续社会保障体系</w:t>
      </w:r>
    </w:p>
    <w:p>
      <w:pPr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七、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推进绿色低碳发展，加强生态文明建设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完善生态保护格局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加强黄河流域生态保护治理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确保一泓清水永续北送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深入打好污染防治攻坚战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统筹有序推进碳达峰碳中和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jc w:val="both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ind w:left="562" w:hanging="562" w:hangingChars="200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八、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坚定不移推进全面从严治党，提高领导现代化河南建设的能力和水平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1.加强政治建设，充分发挥统领作用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2.强化思想引领，推动理论武装走深走心走实</w:t>
      </w:r>
      <w:bookmarkStart w:id="0" w:name="_GoBack"/>
      <w:bookmarkEnd w:id="0"/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3.树牢正确导向，打造高素质干部队伍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4.坚持党管人才，广泛汇聚优秀人才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5.大抓基层基础，让党旗始终在一线高高飘扬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6.锻造能力作风，更好担负时代重任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7.坚决惩治腐败，不断净化政治生态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E82AB5"/>
    <w:rsid w:val="0AFD2DD3"/>
    <w:rsid w:val="597E5426"/>
    <w:rsid w:val="67676080"/>
    <w:rsid w:val="67FB5343"/>
    <w:rsid w:val="710C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2021-10-31T01:06:00Z</dcterms:created>
  <dc:creator>Administrator</dc:creator>
  <cp:lastModifiedBy>MISS王吉吉</cp:lastModifiedBy>
  <dcterms:modified xsi:type="dcterms:W3CDTF">2021-11-01T02:52:56Z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96A08C23E3EA477D86FF8C9DB4C773AF</vt:lpwstr>
  </property>
</Properties>
</file>